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FB3">
        <w:rPr>
          <w:noProof/>
          <w:position w:val="0"/>
          <w:lang w:eastAsia="ru-RU"/>
        </w:rPr>
        <w:drawing>
          <wp:inline distT="0" distB="0" distL="0" distR="0" wp14:anchorId="2132F073" wp14:editId="3A3F3FEC">
            <wp:extent cx="2171700" cy="8064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9345" w:type="dxa"/>
        <w:tblInd w:w="-1101" w:type="dxa"/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2F3845">
        <w:tc>
          <w:tcPr>
            <w:tcW w:w="4672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3037E5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037E5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«Ремонт и обслуживание легковых автомобилей</w:t>
      </w:r>
      <w:r w:rsidRPr="003037E5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:rsidR="003037E5" w:rsidRPr="003037E5" w:rsidRDefault="002C4512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Регионального </w:t>
      </w:r>
      <w:r w:rsidR="003037E5" w:rsidRPr="003037E5">
        <w:rPr>
          <w:rFonts w:ascii="Times New Roman" w:eastAsia="Times New Roman" w:hAnsi="Times New Roman" w:cs="Times New Roman"/>
          <w:sz w:val="36"/>
          <w:szCs w:val="36"/>
        </w:rPr>
        <w:t>этапа</w:t>
      </w:r>
      <w:r w:rsidR="003037E5" w:rsidRPr="003037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:rsidR="003037E5" w:rsidRPr="002C4512" w:rsidRDefault="002C4512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Ненецкий автономный округ</w:t>
      </w:r>
    </w:p>
    <w:p w:rsidR="003037E5" w:rsidRPr="00A74F0F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r w:rsidRPr="003037E5">
        <w:rPr>
          <w:rFonts w:ascii="Times New Roman" w:eastAsia="Times New Roman" w:hAnsi="Times New Roman" w:cs="Times New Roman"/>
          <w:color w:val="000000"/>
        </w:rPr>
        <w:t>регион проведения</w:t>
      </w:r>
    </w:p>
    <w:p w:rsidR="002F3845" w:rsidRDefault="003037E5" w:rsidP="003037E5">
      <w:pPr>
        <w:spacing w:before="240" w:after="240" w:line="276" w:lineRule="auto"/>
        <w:ind w:left="5" w:hanging="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" w:hanging="7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2F3845" w:rsidRP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7E5">
        <w:rPr>
          <w:rFonts w:ascii="Times New Roman" w:hAnsi="Times New Roman" w:cs="Times New Roman"/>
          <w:sz w:val="28"/>
          <w:szCs w:val="28"/>
        </w:rPr>
        <w:t>2025 г.</w:t>
      </w:r>
      <w:r w:rsidRPr="003037E5">
        <w:rPr>
          <w:rFonts w:ascii="Times New Roman" w:hAnsi="Times New Roman" w:cs="Times New Roman"/>
          <w:sz w:val="28"/>
          <w:szCs w:val="28"/>
        </w:rPr>
        <w:br w:type="page"/>
      </w: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lastRenderedPageBreak/>
        <w:t>Оглавление</w:t>
      </w:r>
    </w:p>
    <w:sdt>
      <w:sdtPr>
        <w:id w:val="-1175568508"/>
        <w:docPartObj>
          <w:docPartGallery w:val="Table of Contents"/>
          <w:docPartUnique/>
        </w:docPartObj>
      </w:sdtPr>
      <w:sdtEndPr/>
      <w:sdtContent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Инструктаж 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2F3845" w:rsidRDefault="003037E5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right="-143" w:hanging="3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Программа инструктажа по охране труда и технике безопасности……………4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hyperlink>
          <w:hyperlink w:anchor="_heading=h.30j0zll">
            <w:r w:rsidR="003037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Программа инструктажа по охране труда для участников категории «Студенты СПО»</w:t>
            </w:r>
          </w:hyperlink>
          <w:hyperlink w:anchor="_heading=h.30j0zll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hyperlink>
          <w:hyperlink w:anchor="_heading=h.30j0zll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4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1.Общие требования охраны труда</w:t>
            </w:r>
          </w:hyperlink>
          <w:hyperlink w:anchor="_heading=h.1fob9te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4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2.Требования охраны труда перед началом работы</w:t>
            </w:r>
          </w:hyperlink>
          <w:hyperlink w:anchor="_heading=h.3znysh7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6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3.Требования охраны труда во время работы</w:t>
            </w:r>
          </w:hyperlink>
          <w:hyperlink w:anchor="_heading=h.2et92p0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в аварийных ситуациях</w:t>
            </w:r>
          </w:hyperlink>
          <w:hyperlink w:anchor="_heading=h.tyjcwt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5.Требование охраны труда по окончании работ</w:t>
            </w:r>
          </w:hyperlink>
          <w:hyperlink w:anchor="_heading=h.3dy6vkm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3037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Инструкция по охране труда для экспертов</w:t>
            </w:r>
          </w:hyperlink>
          <w:hyperlink w:anchor="_heading=h.1t3h5sf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5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1.Общие требования охраны труда</w:t>
            </w:r>
          </w:hyperlink>
          <w:hyperlink w:anchor="_heading=h.4d34og8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5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2.Требования охраны труда перед началом работы</w:t>
            </w:r>
          </w:hyperlink>
          <w:hyperlink w:anchor="_heading=h.2s8eyo1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7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3.Требования охраны труда во время работы</w:t>
            </w:r>
          </w:hyperlink>
          <w:hyperlink w:anchor="_heading=h.17dp8vu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8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в аварийных ситуациях</w:t>
            </w:r>
          </w:hyperlink>
          <w:hyperlink w:anchor="_heading=h.3rdcrjn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21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5.Требование охраны труда по окончании работ</w:t>
            </w:r>
          </w:hyperlink>
          <w:hyperlink w:anchor="_heading=h.26in1rg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23</w:t>
          </w:r>
        </w:p>
        <w:p w:rsidR="002F3845" w:rsidRDefault="00303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" w:right="-1" w:hanging="3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Особые требования для участников возрастных групп «Школьники»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…………………………………………………………………...24</w:t>
          </w:r>
        </w:p>
        <w:p w:rsidR="002F3845" w:rsidRDefault="0025713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1.Общие требования охраны труда</w:t>
            </w:r>
          </w:hyperlink>
          <w:hyperlink w:anchor="_heading=h.1fob9te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……………………………………………24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2.Требования охраны труда перед началом работы</w:t>
            </w:r>
          </w:hyperlink>
          <w:hyperlink w:anchor="_heading=h.3znysh7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27</w:t>
            </w:r>
          </w:hyperlink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3.Требования охраны труда во время работы</w:t>
            </w:r>
          </w:hyperlink>
          <w:hyperlink w:anchor="_heading=h.2et92p0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30</w:t>
          </w:r>
        </w:p>
        <w:p w:rsidR="002F3845" w:rsidRDefault="0025713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в аварийных ситуациях</w:t>
            </w:r>
          </w:hyperlink>
          <w:hyperlink w:anchor="_heading=h.tyjcwt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32</w:t>
          </w:r>
        </w:p>
        <w:p w:rsidR="002F3845" w:rsidRDefault="002571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5.Требование охраны труда по окончании работ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……………………………....34</w:t>
          </w:r>
          <w:r w:rsidR="003037E5">
            <w:fldChar w:fldCharType="end"/>
          </w:r>
        </w:p>
      </w:sdtContent>
    </w:sdt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3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bookmarkStart w:id="0" w:name="_heading=h.gjdgxs" w:colFirst="0" w:colLast="0"/>
      <w:bookmarkEnd w:id="0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lastRenderedPageBreak/>
        <w:t>Инструктаж по охране труда и технике безопасности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требований охраны труда участниками и экспертами.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Основные требования санитарии и личной гигиены.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bookmarkStart w:id="1" w:name="_heading=h.30j0zll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lastRenderedPageBreak/>
        <w:t>Программа инструктажа по охране труда для участников категории «Студенты СПО»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1.Общие требования охраны труда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участников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«Студенты СПО»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самостоятельному выполнению конкурсных заданий в компетенции «Ремонт и обслуживание легковых автомобилей» допускаются участники: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ознакомленные с инструкцией по охране труда;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инструкции по охране труда и технике безопасности;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заходить за ограждения и в технические помещения;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личную гигиену;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пищу в строго отведенных местах;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конкурсного задания на участника могут воздействовать следующие вредные и (или) опасные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режущие и колющие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повышенный шум;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опасность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головы при работе на подъемнике;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чрезмерное напряжение внимания;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усиленная нагрузка на зрение;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ответственность;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во время выполнения конкурсного задания средства индивидуальной защиты: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обувь с жестким мыском;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костюм слесаря по ремонту автомобилей;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рабочие перчатки;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наушники;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защитные очки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 безопасности, используемые на рабочем месте, для обозначения присутствующих опасностей: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F 04 Огнетушитель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446405" cy="436245"/>
            <wp:effectExtent l="0" t="0" r="0" b="0"/>
            <wp:docPr id="103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 22 Указатель выхода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766445" cy="414655"/>
            <wp:effectExtent l="0" t="0" r="0" b="0"/>
            <wp:docPr id="10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414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 23 Указатель запасного выхода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808355" cy="436245"/>
            <wp:effectExtent l="0" t="0" r="0" b="0"/>
            <wp:docPr id="10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EC 01 Аптечка первой медицинской помощи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468630" cy="467995"/>
            <wp:effectExtent l="0" t="0" r="0" b="0"/>
            <wp:docPr id="104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 01 Запрещается курить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500380" cy="499745"/>
            <wp:effectExtent l="0" t="0" r="0" b="0"/>
            <wp:docPr id="1039" name="image7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g-9S7d9T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о случившемся экспертам.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эксперт-компатриот.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 w:colFirst="0" w:colLast="0"/>
      <w:bookmarkEnd w:id="3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Требования охраны труда перед началом выполнения конкурсного задания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выполнения конкурсного задания участники должны выполнить следующее: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один день до начала соревнований,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наличие и исправность инструмента, приспособлений, при этом: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Гаечные ключи не должны иметь трещин и забоин, губки ключей должны быть параллельны и не закатаны;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Раздвижные ключи не должны быть ослаблены в подвижных частях;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Слесарные молотки и кувалды должны иметь слегка выпуклую, не косую и не сбитую, без трещин и наклепа поверхность бойка, должны быть надежно укреплены на рукоятках путем расклинивания заершенными клиньями;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Рукоятки молотков и кувалд должны иметь гладкую поверхность;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Ударные инструменты (зубила,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крейцмейсели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бородки, керны и пр.) Не должны иметь трещин, заусенцев и наклепа. Зубила должны иметь длину не менее 150 мм;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Напильники, стамески и прочие инструменты не должны иметь заостренную нерабочую поверхность, быть надежно закреплены на деревянной ручке с металлическим кольцом на ней;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Электроприборы должен иметь исправную изоляцию токоведущих частей и надежное заземление.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Проверить состояние пола на рабочем месте. Пол должен быть сухим и чистым. Если пол мокрый или скользкий, потребовать, чтобы его вытерли или посыпали опилками, или сделать это самому.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использованием переносного светильника проверить, есть ли на лампе защитная сетка, исправны ли шнур и изоляционная резиновая трубка. Переносные светильники должны включаться электросеть с напряжением не выше 42 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застегнуть рукава, заправить одежду и застегнуть ее на все пуговицы, надеть головной убор, подготовить рукавицы (перчатки), защитные очки,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et92p0" w:colFirst="0" w:colLast="0"/>
      <w:bookmarkEnd w:id="4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3.Требования охраны труда во время выполнения конкурсного задания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виды технического обслуживания и ремонта автомобилей на территории площадки выполнять только на специально предназначенных для этой цели местах (постах).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Приступать к техническому обслуживанию и ремонту автомобиля только после того, как он будет очищен от грязи, снега и вымыт.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постановки автомобиля на пост технического обслуживания или 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переключения передач (контроллера) в нейтральное положение, перекрыты ли расходные и магистральный вентили на газобаллонных автомобилях, подложены ли специальные противооткатные упоры (башмаки) не менее двух под колеса. В случае невыполнения указанных мер безопасности сделать это самому.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подъема автомобиля подъемником зафиксировать подъемник упором от самопроизвольного опускания.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автомобиля снизу вне осмотровой канавы, эстакады или подъемника производить только на лежаке.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работы по техническому обслуживанию и ремонту автомобиля производить при неработающем двигателе, за исключением работ, технология проведения которых требует пуска двигателя. Такие работы проводить на специальных постах, где предусмотрен отсос отработавших газов.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пуском двигателя убедиться, что рычаг переключения передач (контроллера) находится в нейтральном положении и что под автомобилем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вблизи вращающихся частей двигателя нет людей. Осмотр автомобиля снизу производить только при неработающем двигателе.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проворачиванием карданного вала проверить, выключено ли зажигание, а для дизельного двигателя - отсутствии подачи топлива. Рычаг переключения передач установить в нейтральное положение, а стояночный тормоз - освободить. После выполнения необходимых работ снова затянуть стояночный тормоз. Проворачивать карданный вал только с помощью специального приспособления.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сборочных и других крепежных операциях, требующих больших физических усилий, применят съемники.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снятия и установки узлов и агрегатов весом 20 кг и более (для женщин 10 кг) пользоваться подъемными механизмами, оборудованными специальными приспособлениями (захватами), другими вспомогательными средствами механизации.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снятием узлов и агрегатов, связанных с системами питания, охлаждения и смазки, когда возможно вытекание жидкости, сначала слить из них топливо, масло или охлаждающую жидкость в специальную тару.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Удалять разлитое масло или топливо с помощью песка или опилок, которые после использования следует ссыпать в металлические ящики с крышками, устанавливаемые вне помещения.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время работы располагать инструмент так, чтобы не возникала необходимость тянуться за ним.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подбирать размер гаечного ключа, преимущественно пользоваться накидными и торцевыми ключами, а в труднодоступных местах - ключами с трещотками или с шарнирной головкой.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Правильно накладывать ключ на гайку, не поджимать гайку рывком.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работе зубилом или другим рубящим инструментом пользоваться защитными очками для предохранения глаз от поражения металлическими частицами, а также надевать на зубило защитную шайбу для защиты рук.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Выпрессовывать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туго сидящие пальцы, втулки, подшипники только с помощью специальных приспособлений.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Снятые с автомобиля узлы и агрегаты складывать на специальные устойчивые подставки, а длинные детали класть только горизонтально.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отверстий конусной оправкой.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Подключать электроинструмент к сети только при наличии исправного штепсельного разъема.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прекращении подачи электроэнергии или перерыве в работе отсоединять электроинструмент от электросети.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Удалять пыль и стружку с верстака, оборудования или детали щеткой - сметкой или металлическим крючком.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Использованный обтирочный материал убирать в специально установленные для этой цели металлические ящики и закрыть крышкой.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tyjcwt" w:colFirst="0" w:colLast="0"/>
      <w:bookmarkEnd w:id="5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 Требования охраны труда в аварийных ситуациях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у участника плохого самочувствия или получения травмы сообщить об этом эксперту.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помещении не следует пользоваться открытым огнем (спичками, зажигалками и т.п.).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3dy6vkm" w:colFirst="0" w:colLast="0"/>
      <w:bookmarkEnd w:id="6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5.Требование охраны труда по окончании работ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работ каждый участник обязан: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порядок рабочее место.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средства индивидуальной защиты в отведенное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Отключить инструмент и оборудование от сети.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 убрать в специально предназначенное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</w:pPr>
      <w:bookmarkStart w:id="7" w:name="_heading=h.1t3h5sf" w:colFirst="0" w:colLast="0"/>
      <w:bookmarkEnd w:id="7"/>
      <w:r>
        <w:br w:type="page"/>
      </w:r>
      <w:r>
        <w:rPr>
          <w:rFonts w:ascii="Times New Roman" w:eastAsia="Times New Roman" w:hAnsi="Times New Roman" w:cs="Times New Roman"/>
          <w:b/>
          <w:color w:val="2E74B5"/>
          <w:sz w:val="32"/>
          <w:szCs w:val="32"/>
        </w:rPr>
        <w:lastRenderedPageBreak/>
        <w:t>Инструкция по охране труда для экспертов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4d34og8" w:colFirst="0" w:colLast="0"/>
      <w:bookmarkEnd w:id="8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1.Общие требования охраны труда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работе в качестве эксперта компетенции «Ремонт и обслуживание легковых автомобилей» допускаются эксперты, прошедшие специальное обучение и не имеющие противопоказаний по состоянию здоровья.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контроля выполнения конкурсных заданий и нахождения на конкурсной площадке эксперт обязан четко соблюдать: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инструкции по охране труда и технике безопасности;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электрический ток;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шум, обусловленный конструкцией оргтехники;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химические вещества, выделяющиеся при работе оргтехники;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зрительное перенапряжение при работе с ПК.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режущие и колющие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пыль;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термические ожоги.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этилированный бензин.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чрезмерное напряжение внимания, усиленная нагрузка на зрение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ответственность при выполнении своих функций.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во время выполнения конкурсного задания средства индивидуальной защиты: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спец. костюм и/или халат;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защитные очки;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перчатки;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специальная обувь;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 безопасности, используемые на рабочих местах участников, для обозначения присутствующих опасностей: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 19 Газовый баллон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542925" cy="531495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F 04 Огнетушитель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446405" cy="436245"/>
            <wp:effectExtent l="0" t="0" r="0" b="0"/>
            <wp:docPr id="10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Сжатый воздух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1634490" cy="626745"/>
            <wp:effectExtent l="0" t="0" r="0" b="0"/>
            <wp:docPr id="1035" name="image4.png" descr="http://losino-petrovskiy.otmagazin.ru/?com=media&amp;t=img&amp;f=photos|big_8116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losino-petrovskiy.otmagazin.ru/?com=media&amp;t=img&amp;f=photos|big_81163.gif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помещении экспертов компетенции «Ремонт и обслуживание легковых автомобилей»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Эксперты, допустившие невыполнение или нарушение инструкции по охране труда, привлекаются к ответственности в соответствии с Положение о Всероссийском чемпионатном движении «Профессионалы», а при необходимости согласно действующему законодательству.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2s8eyo1" w:colFirst="0" w:colLast="0"/>
      <w:bookmarkEnd w:id="9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2.Требования охраны труда перед началом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эксперты должны выполнить следующее: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два дня до начала соревнований, эксперт,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работ на конкурсной площадке и в помещении экспертов необходимо: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осмотреть рабочие места экспертов и участников;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привести в порядок рабочее место эксперта;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правильность подключения оборудования в электросеть;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одеть необходимые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eading=h.17dp8vu" w:colFirst="0" w:colLast="0"/>
      <w:bookmarkEnd w:id="10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3.Требования охраны труда во время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превышать 2-х часов. Через каждый час работы следует делать регламентированный перерыв продолжительностью 15 мин.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избежание поражения током запрещается: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производить самостоятельно вскрытие и ремонт оборудования;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загромождать верхние панели устройств бумагами и посторонними предметами;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Эксперту во время работы с оргтехникой: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производить включение/выключение аппаратов мокрыми руками;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 ставить на устройство емкости с водой, не класть металлические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эксплуатировать аппарат, если его уронили или корпус был поврежден;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вынимать застрявшие листы можно только после отключения устройства из сети;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запрещается перемещать аппараты включенными в сеть;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запрещается опираться на стекло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оригиналодержателя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класть на него какие-либо вещи помимо оригинала;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запрещается работать на аппарате с треснувшим стеклом;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при себе любые средства связи;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нахождении на конкурсной площадке эксперту: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одеть необходимые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передвигаться по конкурсной площадке не спеша, не делая резких движений, смотря под ноги.</w:t>
      </w:r>
    </w:p>
    <w:p w:rsidR="002F3845" w:rsidRDefault="002F38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 Требования охраны труда в аварийных ситуациях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пожара необходимо немедленно оповестить главного эксперта. При последующем развитии событий следует руководствоваться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26in1rg" w:colFirst="0" w:colLast="0"/>
      <w:bookmarkEnd w:id="12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5.Требование охраны труда по окончании выполнения конкурсного задания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конкурсного дня эксперт обязан: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Отключить электрические приборы, оборудование, инструмент и устройства от источника питания.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порядок рабочее место эксперта и проверить рабочие места участников.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13F" w:rsidRDefault="003037E5" w:rsidP="002571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bookmarkStart w:id="13" w:name="_GoBack"/>
      <w:bookmarkEnd w:id="13"/>
    </w:p>
    <w:p w:rsidR="002F3845" w:rsidRDefault="003037E5" w:rsidP="0025713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</w:t>
      </w:r>
    </w:p>
    <w:sectPr w:rsidR="002F3845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BE" w:rsidRDefault="007616B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616BE" w:rsidRDefault="007616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BE" w:rsidRDefault="007616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616BE" w:rsidRDefault="007616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CF3"/>
    <w:multiLevelType w:val="multilevel"/>
    <w:tmpl w:val="45CAD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45"/>
    <w:rsid w:val="0025713F"/>
    <w:rsid w:val="002C4512"/>
    <w:rsid w:val="002F3845"/>
    <w:rsid w:val="003037E5"/>
    <w:rsid w:val="006344AA"/>
    <w:rsid w:val="0076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0" w:line="276" w:lineRule="auto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Основной текст (14)_"/>
    <w:rPr>
      <w:rFonts w:ascii="Segoe UI" w:eastAsia="Segoe UI" w:hAnsi="Segoe UI" w:cs="Segoe UI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143">
    <w:name w:val="Основной текст (14)_3"/>
    <w:basedOn w:val="a"/>
    <w:pPr>
      <w:widowControl w:val="0"/>
      <w:shd w:val="clear" w:color="auto" w:fill="FFFFFF"/>
      <w:spacing w:after="0" w:line="264" w:lineRule="atLeas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spacing w:after="0" w:line="240" w:lineRule="auto"/>
    </w:pPr>
  </w:style>
  <w:style w:type="character" w:customStyle="1" w:styleId="a8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qFormat/>
    <w:pPr>
      <w:spacing w:after="0" w:line="240" w:lineRule="auto"/>
    </w:pPr>
  </w:style>
  <w:style w:type="character" w:customStyle="1" w:styleId="aa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Calibri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b">
    <w:name w:val="TOC Heading"/>
    <w:basedOn w:val="1"/>
    <w:next w:val="a"/>
    <w:qFormat/>
    <w:pPr>
      <w:outlineLvl w:val="9"/>
    </w:pPr>
    <w:rPr>
      <w:rFonts w:eastAsia="Times New Roman"/>
    </w:rPr>
  </w:style>
  <w:style w:type="paragraph" w:styleId="11">
    <w:name w:val="toc 1"/>
    <w:basedOn w:val="a"/>
    <w:next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355"/>
      </w:tabs>
      <w:spacing w:after="0" w:line="36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356"/>
      </w:tabs>
      <w:spacing w:after="0" w:line="360" w:lineRule="auto"/>
      <w:ind w:right="-1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pPr>
      <w:spacing w:after="200" w:line="276" w:lineRule="auto"/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0" w:line="276" w:lineRule="auto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Основной текст (14)_"/>
    <w:rPr>
      <w:rFonts w:ascii="Segoe UI" w:eastAsia="Segoe UI" w:hAnsi="Segoe UI" w:cs="Segoe UI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143">
    <w:name w:val="Основной текст (14)_3"/>
    <w:basedOn w:val="a"/>
    <w:pPr>
      <w:widowControl w:val="0"/>
      <w:shd w:val="clear" w:color="auto" w:fill="FFFFFF"/>
      <w:spacing w:after="0" w:line="264" w:lineRule="atLeas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spacing w:after="0" w:line="240" w:lineRule="auto"/>
    </w:pPr>
  </w:style>
  <w:style w:type="character" w:customStyle="1" w:styleId="a8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qFormat/>
    <w:pPr>
      <w:spacing w:after="0" w:line="240" w:lineRule="auto"/>
    </w:pPr>
  </w:style>
  <w:style w:type="character" w:customStyle="1" w:styleId="aa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Calibri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b">
    <w:name w:val="TOC Heading"/>
    <w:basedOn w:val="1"/>
    <w:next w:val="a"/>
    <w:qFormat/>
    <w:pPr>
      <w:outlineLvl w:val="9"/>
    </w:pPr>
    <w:rPr>
      <w:rFonts w:eastAsia="Times New Roman"/>
    </w:rPr>
  </w:style>
  <w:style w:type="paragraph" w:styleId="11">
    <w:name w:val="toc 1"/>
    <w:basedOn w:val="a"/>
    <w:next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355"/>
      </w:tabs>
      <w:spacing w:after="0" w:line="36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356"/>
      </w:tabs>
      <w:spacing w:after="0" w:line="360" w:lineRule="auto"/>
      <w:ind w:right="-1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pPr>
      <w:spacing w:after="200" w:line="276" w:lineRule="auto"/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3kPmhtI4UPDrcHZaI1yO8hhrLw==">AMUW2mVGKBEdwJ4zkTTZdazHcMfltKDCgeFEcvSWki9Zv+imDkoUJZCFqpoRcHzb3Eoy4CVevnAlrhVLnKSFZ+BhH50I8+FXXdRLQylu0+x7yWpX0Ae6dr4ofx4T9dOsdniVzvh6eDduJuUk5zFBqWCDftv2l4CXuzQWi2cYtL6OvsLyHy1kblgRwRYaptNztIEQ246WCYvoNtA2Xx5VGeVnlCNjHG4yjHamqcUTkr2wsRL0c6R9hIwK0kvMdViBjaQXsThMXwu+sx/l/b6ta4fJxikIhf1J5T6Ah6/3cqFfNFWMKiHG/l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D9B7B9-7FCE-4121-B42D-A897E7AC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(название компетенции)</dc:creator>
  <cp:lastModifiedBy>Hewlett-Packard Company</cp:lastModifiedBy>
  <cp:revision>4</cp:revision>
  <dcterms:created xsi:type="dcterms:W3CDTF">2021-04-04T14:36:00Z</dcterms:created>
  <dcterms:modified xsi:type="dcterms:W3CDTF">2025-02-05T09:53:00Z</dcterms:modified>
</cp:coreProperties>
</file>